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06" w:rsidRPr="00D46D06" w:rsidRDefault="00D46D06" w:rsidP="00D46D06">
      <w:pPr>
        <w:spacing w:before="100" w:beforeAutospacing="1" w:after="100" w:afterAutospacing="1" w:line="240" w:lineRule="auto"/>
        <w:jc w:val="center"/>
        <w:rPr>
          <w:rFonts w:ascii="Times New Roman" w:eastAsia="Times New Roman" w:hAnsi="Times New Roman" w:cs="Times New Roman"/>
          <w:b/>
          <w:bCs/>
          <w:sz w:val="36"/>
          <w:szCs w:val="36"/>
          <w:lang w:eastAsia="nb-NO"/>
        </w:rPr>
      </w:pPr>
      <w:r w:rsidRPr="00D46D06">
        <w:rPr>
          <w:rFonts w:ascii="Times New Roman" w:eastAsia="Times New Roman" w:hAnsi="Times New Roman" w:cs="Times New Roman"/>
          <w:b/>
          <w:bCs/>
          <w:sz w:val="36"/>
          <w:szCs w:val="36"/>
          <w:lang w:eastAsia="nb-NO"/>
        </w:rPr>
        <w:t>FORPAKTNINGSKONTRAKT</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Under forbehold om </w:t>
      </w:r>
      <w:r w:rsidR="00A0790D">
        <w:rPr>
          <w:rFonts w:ascii="Times New Roman" w:eastAsia="Times New Roman" w:hAnsi="Times New Roman" w:cs="Times New Roman"/>
          <w:sz w:val="24"/>
          <w:szCs w:val="24"/>
          <w:lang w:eastAsia="nb-NO"/>
        </w:rPr>
        <w:t xml:space="preserve">_____________________  kommunes </w:t>
      </w:r>
      <w:r w:rsidRPr="00D46D06">
        <w:rPr>
          <w:rFonts w:ascii="Times New Roman" w:eastAsia="Times New Roman" w:hAnsi="Times New Roman" w:cs="Times New Roman"/>
          <w:sz w:val="24"/>
          <w:szCs w:val="24"/>
          <w:lang w:eastAsia="nb-NO"/>
        </w:rPr>
        <w:t xml:space="preserve"> godkjenning har undertegnede </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_____________________________________ født _____________ (grunneier) og </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 født _____________ (forpakter)</w:t>
      </w:r>
    </w:p>
    <w:p w:rsidR="00D46D06" w:rsidRPr="00D46D06" w:rsidRDefault="00D46D06" w:rsidP="00D46D06">
      <w:pPr>
        <w:spacing w:before="100" w:beforeAutospacing="1" w:after="100" w:afterAutospacing="1" w:line="240" w:lineRule="auto"/>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i dag inngått følgende avtale: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b/>
          <w:bCs/>
          <w:sz w:val="24"/>
          <w:szCs w:val="24"/>
          <w:lang w:eastAsia="nb-NO"/>
        </w:rPr>
        <w:t>________________________</w:t>
      </w:r>
      <w:r w:rsidRPr="00D46D06">
        <w:rPr>
          <w:rFonts w:ascii="Times New Roman" w:eastAsia="Times New Roman" w:hAnsi="Times New Roman" w:cs="Times New Roman"/>
          <w:sz w:val="24"/>
          <w:szCs w:val="24"/>
          <w:lang w:eastAsia="nb-NO"/>
        </w:rPr>
        <w:t>(grunneier) bortforpakter herved sin</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eiendom/deler</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av sin eiendom gnr._____bnr._____</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 xml:space="preserve">i </w:t>
      </w:r>
      <w:r>
        <w:rPr>
          <w:rFonts w:ascii="Times New Roman" w:eastAsia="Times New Roman" w:hAnsi="Times New Roman" w:cs="Times New Roman"/>
          <w:sz w:val="24"/>
          <w:szCs w:val="24"/>
          <w:lang w:eastAsia="nb-NO"/>
        </w:rPr>
        <w:t xml:space="preserve">_______________ </w:t>
      </w:r>
      <w:r w:rsidRPr="00D46D06">
        <w:rPr>
          <w:rFonts w:ascii="Times New Roman" w:eastAsia="Times New Roman" w:hAnsi="Times New Roman" w:cs="Times New Roman"/>
          <w:sz w:val="24"/>
          <w:szCs w:val="24"/>
          <w:lang w:eastAsia="nb-NO"/>
        </w:rPr>
        <w:t xml:space="preserve">kommune til </w:t>
      </w:r>
      <w:r w:rsidRPr="00D46D06">
        <w:rPr>
          <w:rFonts w:ascii="Times New Roman" w:eastAsia="Times New Roman" w:hAnsi="Times New Roman" w:cs="Times New Roman"/>
          <w:b/>
          <w:bCs/>
          <w:sz w:val="24"/>
          <w:szCs w:val="24"/>
          <w:lang w:eastAsia="nb-NO"/>
        </w:rPr>
        <w:t>______________________</w:t>
      </w:r>
      <w:r w:rsidRPr="00D46D06">
        <w:rPr>
          <w:rFonts w:ascii="Times New Roman" w:eastAsia="Times New Roman" w:hAnsi="Times New Roman" w:cs="Times New Roman"/>
          <w:sz w:val="24"/>
          <w:szCs w:val="24"/>
          <w:lang w:eastAsia="nb-NO"/>
        </w:rPr>
        <w:t>(forpakter).</w:t>
      </w:r>
    </w:p>
    <w:p w:rsid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xml:space="preserve">Forpaktningen omfatter: </w:t>
      </w:r>
    </w:p>
    <w:p w:rsidR="00A44ABA" w:rsidRPr="00A44ABA" w:rsidRDefault="00A44ABA"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A44ABA">
        <w:rPr>
          <w:rFonts w:ascii="Times New Roman" w:eastAsia="Times New Roman" w:hAnsi="Times New Roman" w:cs="Times New Roman"/>
          <w:sz w:val="24"/>
          <w:szCs w:val="24"/>
          <w:lang w:eastAsia="nb-NO"/>
        </w:rPr>
        <w:t>Fulldyrket jord</w:t>
      </w:r>
      <w:r w:rsidR="00D46D06" w:rsidRPr="00A44ABA">
        <w:rPr>
          <w:rFonts w:ascii="Times New Roman" w:eastAsia="Times New Roman" w:hAnsi="Times New Roman" w:cs="Times New Roman"/>
          <w:sz w:val="24"/>
          <w:szCs w:val="24"/>
          <w:lang w:eastAsia="nb-NO"/>
        </w:rPr>
        <w:t>, ca.___________da</w:t>
      </w:r>
    </w:p>
    <w:p w:rsidR="00A44ABA" w:rsidRPr="00A44ABA" w:rsidRDefault="00A44ABA" w:rsidP="00D46D06">
      <w:pPr>
        <w:spacing w:before="100" w:beforeAutospacing="1" w:after="100" w:afterAutospacing="1" w:line="240" w:lineRule="auto"/>
        <w:ind w:left="720"/>
        <w:rPr>
          <w:rFonts w:ascii="Times New Roman" w:eastAsia="Times New Roman" w:hAnsi="Times New Roman" w:cs="Times New Roman"/>
          <w:bCs/>
          <w:sz w:val="24"/>
          <w:szCs w:val="24"/>
          <w:lang w:eastAsia="nb-NO"/>
        </w:rPr>
      </w:pPr>
      <w:r w:rsidRPr="00A44ABA">
        <w:rPr>
          <w:rFonts w:ascii="Times New Roman" w:eastAsia="Times New Roman" w:hAnsi="Times New Roman" w:cs="Times New Roman"/>
          <w:sz w:val="24"/>
          <w:szCs w:val="24"/>
          <w:lang w:eastAsia="nb-NO"/>
        </w:rPr>
        <w:t xml:space="preserve">Overflatedyrket jord  ca. </w:t>
      </w:r>
      <w:r w:rsidR="00D46D06" w:rsidRPr="00A44ABA">
        <w:rPr>
          <w:rFonts w:ascii="Times New Roman" w:eastAsia="Times New Roman" w:hAnsi="Times New Roman" w:cs="Times New Roman"/>
          <w:bCs/>
          <w:sz w:val="24"/>
          <w:szCs w:val="24"/>
          <w:lang w:eastAsia="nb-NO"/>
        </w:rPr>
        <w:t xml:space="preserve"> </w:t>
      </w:r>
      <w:r w:rsidRPr="00A44ABA">
        <w:rPr>
          <w:rFonts w:ascii="Times New Roman" w:eastAsia="Times New Roman" w:hAnsi="Times New Roman" w:cs="Times New Roman"/>
          <w:bCs/>
          <w:sz w:val="24"/>
          <w:szCs w:val="24"/>
          <w:lang w:eastAsia="nb-NO"/>
        </w:rPr>
        <w:t>________ da</w:t>
      </w:r>
    </w:p>
    <w:p w:rsidR="00D46D06" w:rsidRDefault="00A44ABA"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A44ABA">
        <w:rPr>
          <w:rFonts w:ascii="Times New Roman" w:eastAsia="Times New Roman" w:hAnsi="Times New Roman" w:cs="Times New Roman"/>
          <w:bCs/>
          <w:sz w:val="24"/>
          <w:szCs w:val="24"/>
          <w:lang w:eastAsia="nb-NO"/>
        </w:rPr>
        <w:t>Innmarksbeite</w:t>
      </w:r>
      <w:r w:rsidR="00D46D06" w:rsidRPr="00A44ABA">
        <w:rPr>
          <w:rFonts w:ascii="Times New Roman" w:eastAsia="Times New Roman" w:hAnsi="Times New Roman" w:cs="Times New Roman"/>
          <w:sz w:val="24"/>
          <w:szCs w:val="24"/>
          <w:lang w:eastAsia="nb-NO"/>
        </w:rPr>
        <w:t xml:space="preserve"> </w:t>
      </w:r>
      <w:r w:rsidRPr="00A44ABA">
        <w:rPr>
          <w:rFonts w:ascii="Times New Roman" w:eastAsia="Times New Roman" w:hAnsi="Times New Roman" w:cs="Times New Roman"/>
          <w:sz w:val="24"/>
          <w:szCs w:val="24"/>
          <w:lang w:eastAsia="nb-NO"/>
        </w:rPr>
        <w:t xml:space="preserve"> </w:t>
      </w:r>
      <w:r w:rsidR="00D46D06" w:rsidRPr="00A44ABA">
        <w:rPr>
          <w:rFonts w:ascii="Times New Roman" w:eastAsia="Times New Roman" w:hAnsi="Times New Roman" w:cs="Times New Roman"/>
          <w:sz w:val="24"/>
          <w:szCs w:val="24"/>
          <w:lang w:eastAsia="nb-NO"/>
        </w:rPr>
        <w:t>ca._________da</w:t>
      </w:r>
    </w:p>
    <w:p w:rsidR="00A44ABA" w:rsidRPr="00A44ABA" w:rsidRDefault="00A44ABA"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bookmarkStart w:id="0" w:name="_GoBack"/>
      <w:bookmarkEnd w:id="0"/>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Med i forpaktningen går følgende bygninger: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A:___________________________________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B:___________________________________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C:___________________________________</w:t>
      </w:r>
    </w:p>
    <w:p w:rsid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D:___________________________________</w:t>
      </w:r>
    </w:p>
    <w:p w:rsidR="00F06967" w:rsidRPr="00D46D06" w:rsidRDefault="00F06967"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xml:space="preserve">Forpaktningsavgift: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Forpaktningsavgiften settes til kr__________pr. år for den faste eiendom og til kr. _______ pr. år for løsøret. Avgiften betales uoppfordret forskuddsvis hvert halvår pr. 1. januar og 1. juli, første gang den _____/______20____. I tillegg til avgiften har</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grunneier rett til vederlagsfritt å kunne gjennomføre følgende virksomhet på gården: __________________________________________________________________________________________________________________________________________</w:t>
      </w:r>
      <w:r w:rsidRPr="00D46D06">
        <w:rPr>
          <w:rFonts w:ascii="Times New Roman" w:eastAsia="Times New Roman" w:hAnsi="Times New Roman" w:cs="Times New Roman"/>
          <w:sz w:val="24"/>
          <w:szCs w:val="24"/>
          <w:lang w:eastAsia="nb-NO"/>
        </w:rPr>
        <w:lastRenderedPageBreak/>
        <w:t>_________________________________________________________________________________</w:t>
      </w:r>
    </w:p>
    <w:p w:rsidR="00F06967" w:rsidRDefault="00F06967"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F06967" w:rsidRDefault="00F06967"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Avtalens varighet:</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Forpaktningen gjelder i _______år, regnet fra ____/____20_____ til _____/_____ 20____.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Forsikring:</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De bygninger som inngår i denne avtale skal holdes fullverdiforsikret av forpakteren. Forpakteren skal tegne brann- og skadeforsikring for den fulle verdi av alt løsøre, redskaper, avling og husdyr som han selv eier eller som er stillet til hans disposisjon av grunneieren og som ikke dekkes av brannforsikringen på bygningene. Forpakteren skal også tegne avbruddsforsikring for driftstap som følge av brann.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Skatter og avgifter: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Eier plikter å betale den utskrevne eiendoms- eller matrikkelskatt som utlignes på eiendommen. Forpakteren betaler vannavgift, feieravgift og lignende utgifter vedrørende gårdsbruket og de bygninger som brukes av ham.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Mangler ved bygningene: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Eieren plikter å sette de bygninger som inngår i denne avtale i forsvarlig stand. Følgende mangler skal utbedres:_____________________________________________________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_______________________________________________________________________</w:t>
      </w:r>
    </w:p>
    <w:p w:rsidR="00F06967" w:rsidRDefault="00F06967"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Bruken av bygningene: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har følgende plikter med hensyn til bruken av bygningene: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Forpakteren skal utføre mindre reparasjoner på bygninger og annet fast utstyr som inngår i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 xml:space="preserve">kontrakten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lastRenderedPageBreak/>
        <w:t xml:space="preserve">Forpakteren skal holde vindusruter, elektriske brytere, støpsler og lampepunkter i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stand, samt reparere brudd på elektriske ledninger, utbedre taklekkasjer etc.</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plikter videre å etterse og vedlikeholde dører, vinduer, drikkekar, ________________________________________________________________________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Eieren plikter å dekke følgende kostnader av dette vedlikeholdet: 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Påkostninger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har rett til</w:t>
      </w:r>
      <w:r w:rsidRPr="00D46D06">
        <w:rPr>
          <w:rFonts w:ascii="Times New Roman" w:eastAsia="Times New Roman" w:hAnsi="Times New Roman" w:cs="Times New Roman"/>
          <w:b/>
          <w:bCs/>
          <w:sz w:val="24"/>
          <w:szCs w:val="24"/>
          <w:lang w:eastAsia="nb-NO"/>
        </w:rPr>
        <w:t xml:space="preserve"> </w:t>
      </w:r>
      <w:r w:rsidRPr="00D46D06">
        <w:rPr>
          <w:rFonts w:ascii="Times New Roman" w:eastAsia="Times New Roman" w:hAnsi="Times New Roman" w:cs="Times New Roman"/>
          <w:sz w:val="24"/>
          <w:szCs w:val="24"/>
          <w:lang w:eastAsia="nb-NO"/>
        </w:rPr>
        <w:t>å foreta påkostninger på eiendommen etter særskilt avtale med eieren. Eventuell godtgjøring for slike påkostninger avtales slik:</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Bruken av jorda:</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skal drive jorda forsvarlig. Skader på grøftesystemet som måtte bli forårsaket av forpakteren skal utbedres straks. Likeså: 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Naglefaste ting:</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Naglefaste ting til en verdi av minst kr. 100,- som forpakteren anskaffer i forpaktningstida har han rett til å ta med seg ved fraflyttingen. Tingene skal fjernes hensynsfullt og all skade repareres før fraflyttingen. Eieren skal imidlertid ha innløsningsrett for slike innretninger etter nærmere avtale partene i mellom.</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Redskaper: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Wingdings" w:eastAsia="Times New Roman" w:hAnsi="Wingdings" w:cs="Times New Roman"/>
          <w:sz w:val="24"/>
          <w:szCs w:val="24"/>
          <w:lang w:eastAsia="nb-NO"/>
        </w:rPr>
        <w:t></w:t>
      </w:r>
      <w:r w:rsidRPr="00D46D06">
        <w:rPr>
          <w:rFonts w:ascii="Times New Roman" w:eastAsia="Times New Roman" w:hAnsi="Times New Roman" w:cs="Times New Roman"/>
          <w:sz w:val="24"/>
          <w:szCs w:val="24"/>
          <w:lang w:eastAsia="nb-NO"/>
        </w:rPr>
        <w:t xml:space="preserve"> Redskaper inngår ikke i kontrakten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Wingdings" w:eastAsia="Times New Roman" w:hAnsi="Wingdings" w:cs="Times New Roman"/>
          <w:sz w:val="24"/>
          <w:szCs w:val="24"/>
          <w:lang w:eastAsia="nb-NO"/>
        </w:rPr>
        <w:t></w:t>
      </w:r>
      <w:r w:rsidRPr="00D46D06">
        <w:rPr>
          <w:rFonts w:ascii="Times New Roman" w:eastAsia="Times New Roman" w:hAnsi="Times New Roman" w:cs="Times New Roman"/>
          <w:sz w:val="24"/>
          <w:szCs w:val="24"/>
          <w:lang w:eastAsia="nb-NO"/>
        </w:rPr>
        <w:t xml:space="preserve"> Redskaper inngår i kontrakten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 de redskaper som ifølge vedlagte liste er med i forpaktningen gjelder følgende bestemmelser: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skal holde maskinene og redskapene godt vedlike og oppbevare dem forsvarlig. Både ved til- og fraflytting skal det holdes takst over maskiner og redskaper ved skjønn. Forpakteren er ansvarlig for skader på maskiner og redskaper. Eventuelle prisendringer i forpaktningstiden skal ikke influere på taksten.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Husdyr: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Wingdings" w:eastAsia="Times New Roman" w:hAnsi="Wingdings" w:cs="Times New Roman"/>
          <w:sz w:val="24"/>
          <w:szCs w:val="24"/>
          <w:lang w:eastAsia="nb-NO"/>
        </w:rPr>
        <w:lastRenderedPageBreak/>
        <w:t></w:t>
      </w:r>
      <w:r w:rsidRPr="00D46D06">
        <w:rPr>
          <w:rFonts w:ascii="Times New Roman" w:eastAsia="Times New Roman" w:hAnsi="Times New Roman" w:cs="Times New Roman"/>
          <w:sz w:val="24"/>
          <w:szCs w:val="24"/>
          <w:lang w:eastAsia="nb-NO"/>
        </w:rPr>
        <w:t>Husdyr inngår ikke i kontrakten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Wingdings" w:eastAsia="Times New Roman" w:hAnsi="Wingdings" w:cs="Times New Roman"/>
          <w:sz w:val="24"/>
          <w:szCs w:val="24"/>
          <w:lang w:eastAsia="nb-NO"/>
        </w:rPr>
        <w:t></w:t>
      </w:r>
      <w:r w:rsidRPr="00D46D06">
        <w:rPr>
          <w:rFonts w:ascii="Times New Roman" w:eastAsia="Times New Roman" w:hAnsi="Times New Roman" w:cs="Times New Roman"/>
          <w:sz w:val="24"/>
          <w:szCs w:val="24"/>
          <w:lang w:eastAsia="nb-NO"/>
        </w:rPr>
        <w:t>Husdyr inngår i kontrakten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Skjønn skal avholdes jfr. § 14 i lov om forpaktning. Besetning ved tiltredelse av kontrakt:______________________________________________________________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Skjønn: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Det skjønn som skal holdes i henhold til forpaktningsloven skal bestå av tre personer hvorav partene oppnevner hver sin representant. Disse to i fellesskap oppnevner den tredje takstmannen som også fungerer som leder. Dersom partene ikke blir enige om lederen, oppnevnes denne av sorenskriveren.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Oppstår det tvistemål mellom partene i dette kontraktsforhold, skal skjønnet fungere som voldgiftsnemd for å løse tvisten.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Jakt og fiske:</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Forpakteren har ikke rett til jakt og fiske på eiendommen uten særskilt tillatelse fra grunneieren.</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Skog:__________________________________________________________________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xml:space="preserve">Andre bestemmelser:____________________________________________________ </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______________________________________________________________________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Tinglysing:</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Denne forpaktningskontrakten kan tinglyses. Eventuelle utgifter til tinglysing skal betales av___________________________________.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xml:space="preserve">Kontrakten er skrevet i 2 -to- eksemplarer hvorav partene har fått hver sitt. </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Kopi av den underskrevne avtalen sendes landbruksforvaltningen i kommunen for godkjenning.</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Sted:_______________________________Dato:______/______20______.</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lastRenderedPageBreak/>
        <w:t>________________________________ _________________________________</w:t>
      </w:r>
    </w:p>
    <w:p w:rsidR="00D46D06" w:rsidRPr="00D46D06" w:rsidRDefault="00D46D06" w:rsidP="00D46D06">
      <w:pPr>
        <w:spacing w:before="100" w:beforeAutospacing="1" w:after="100" w:afterAutospacing="1" w:line="240" w:lineRule="auto"/>
        <w:ind w:left="720"/>
        <w:jc w:val="center"/>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grunneier forpakter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 </w:t>
      </w:r>
    </w:p>
    <w:p w:rsidR="00F06967" w:rsidRDefault="00F06967"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b/>
          <w:bCs/>
          <w:sz w:val="24"/>
          <w:szCs w:val="24"/>
          <w:lang w:eastAsia="nb-NO"/>
        </w:rPr>
      </w:pPr>
      <w:r w:rsidRPr="00D46D06">
        <w:rPr>
          <w:rFonts w:ascii="Times New Roman" w:eastAsia="Times New Roman" w:hAnsi="Times New Roman" w:cs="Times New Roman"/>
          <w:b/>
          <w:bCs/>
          <w:sz w:val="24"/>
          <w:szCs w:val="24"/>
          <w:lang w:eastAsia="nb-NO"/>
        </w:rPr>
        <w:t>Vitterlighetsvitner:</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1.__________________________________________født_______________</w:t>
      </w:r>
    </w:p>
    <w:p w:rsidR="00D46D06" w:rsidRPr="00D46D06" w:rsidRDefault="00D46D06" w:rsidP="00D46D06">
      <w:pPr>
        <w:spacing w:before="100" w:beforeAutospacing="1" w:after="100" w:afterAutospacing="1" w:line="240" w:lineRule="auto"/>
        <w:ind w:left="720"/>
        <w:rPr>
          <w:rFonts w:ascii="Times New Roman" w:eastAsia="Times New Roman" w:hAnsi="Times New Roman" w:cs="Times New Roman"/>
          <w:sz w:val="24"/>
          <w:szCs w:val="24"/>
          <w:lang w:eastAsia="nb-NO"/>
        </w:rPr>
      </w:pPr>
      <w:r w:rsidRPr="00D46D06">
        <w:rPr>
          <w:rFonts w:ascii="Times New Roman" w:eastAsia="Times New Roman" w:hAnsi="Times New Roman" w:cs="Times New Roman"/>
          <w:sz w:val="24"/>
          <w:szCs w:val="24"/>
          <w:lang w:eastAsia="nb-NO"/>
        </w:rPr>
        <w:t>2. __________________________________________født_______________</w:t>
      </w:r>
    </w:p>
    <w:p w:rsidR="00D46D06" w:rsidRPr="00D46D06" w:rsidRDefault="00D46D06" w:rsidP="00D46D06">
      <w:pPr>
        <w:spacing w:after="0" w:line="240" w:lineRule="auto"/>
        <w:rPr>
          <w:rFonts w:ascii="Times New Roman" w:eastAsia="Times New Roman" w:hAnsi="Times New Roman" w:cs="Times New Roman"/>
          <w:sz w:val="24"/>
          <w:szCs w:val="24"/>
          <w:lang w:eastAsia="nb-NO"/>
        </w:rPr>
      </w:pPr>
    </w:p>
    <w:p w:rsidR="00F83D9F" w:rsidRDefault="00F83D9F"/>
    <w:sectPr w:rsidR="00F83D9F" w:rsidSect="00965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06"/>
    <w:rsid w:val="00A0790D"/>
    <w:rsid w:val="00A44ABA"/>
    <w:rsid w:val="00D46D06"/>
    <w:rsid w:val="00F06967"/>
    <w:rsid w:val="00F83D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971</Words>
  <Characters>5152</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Eigersund Kommune</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 Nordvoll</dc:creator>
  <cp:lastModifiedBy>Steinar Nordvoll</cp:lastModifiedBy>
  <cp:revision>4</cp:revision>
  <dcterms:created xsi:type="dcterms:W3CDTF">2019-08-16T12:51:00Z</dcterms:created>
  <dcterms:modified xsi:type="dcterms:W3CDTF">2019-08-16T13:05:00Z</dcterms:modified>
</cp:coreProperties>
</file>